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A0" w:rsidRDefault="000126A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126A0" w:rsidRDefault="000126A0">
      <w:pPr>
        <w:pStyle w:val="ConsPlusNormal"/>
        <w:jc w:val="both"/>
        <w:outlineLvl w:val="0"/>
      </w:pPr>
    </w:p>
    <w:p w:rsidR="000126A0" w:rsidRDefault="000126A0">
      <w:pPr>
        <w:pStyle w:val="ConsPlusNormal"/>
        <w:outlineLvl w:val="0"/>
      </w:pPr>
      <w:r>
        <w:t>Зарегистрировано в Минюсте России 27 июня 2013 г. N 28908</w:t>
      </w:r>
    </w:p>
    <w:p w:rsidR="000126A0" w:rsidRDefault="00012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26A0" w:rsidRDefault="000126A0">
      <w:pPr>
        <w:pStyle w:val="ConsPlusNormal"/>
      </w:pPr>
    </w:p>
    <w:p w:rsidR="000126A0" w:rsidRDefault="000126A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126A0" w:rsidRDefault="000126A0">
      <w:pPr>
        <w:pStyle w:val="ConsPlusTitle"/>
        <w:jc w:val="center"/>
      </w:pPr>
    </w:p>
    <w:p w:rsidR="000126A0" w:rsidRDefault="000126A0">
      <w:pPr>
        <w:pStyle w:val="ConsPlusTitle"/>
        <w:jc w:val="center"/>
      </w:pPr>
      <w:r>
        <w:t>ПРИКАЗ</w:t>
      </w:r>
    </w:p>
    <w:p w:rsidR="000126A0" w:rsidRDefault="000126A0">
      <w:pPr>
        <w:pStyle w:val="ConsPlusTitle"/>
        <w:jc w:val="center"/>
      </w:pPr>
      <w:r>
        <w:t>от 14 июня 2013 г. N 462</w:t>
      </w:r>
    </w:p>
    <w:p w:rsidR="000126A0" w:rsidRDefault="000126A0">
      <w:pPr>
        <w:pStyle w:val="ConsPlusTitle"/>
        <w:jc w:val="center"/>
      </w:pPr>
    </w:p>
    <w:p w:rsidR="000126A0" w:rsidRDefault="000126A0">
      <w:pPr>
        <w:pStyle w:val="ConsPlusTitle"/>
        <w:jc w:val="center"/>
      </w:pPr>
      <w:r>
        <w:t>ОБ УТВЕРЖДЕНИИ ПОРЯДКА</w:t>
      </w:r>
    </w:p>
    <w:p w:rsidR="000126A0" w:rsidRDefault="000126A0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0126A0" w:rsidRDefault="00012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2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6A0" w:rsidRDefault="00012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6A0" w:rsidRDefault="00012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6A0" w:rsidRDefault="00012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26A0" w:rsidRDefault="00012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6A0" w:rsidRDefault="000126A0">
            <w:pPr>
              <w:pStyle w:val="ConsPlusNormal"/>
            </w:pPr>
          </w:p>
        </w:tc>
      </w:tr>
    </w:tbl>
    <w:p w:rsidR="000126A0" w:rsidRDefault="000126A0">
      <w:pPr>
        <w:pStyle w:val="ConsPlusNormal"/>
        <w:jc w:val="center"/>
      </w:pPr>
    </w:p>
    <w:p w:rsidR="000126A0" w:rsidRDefault="000126A0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>
        <w:r>
          <w:rPr>
            <w:color w:val="0000FF"/>
          </w:rPr>
          <w:t>пунктом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самообследования образовательной организацией.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самообследования" (зарегистрирован Минюстом России 12 апреля 2012 г., регистрационный N 23821).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jc w:val="right"/>
      </w:pPr>
      <w:r>
        <w:t>Министр</w:t>
      </w:r>
    </w:p>
    <w:p w:rsidR="000126A0" w:rsidRDefault="000126A0">
      <w:pPr>
        <w:pStyle w:val="ConsPlusNormal"/>
        <w:jc w:val="right"/>
      </w:pPr>
      <w:r>
        <w:t>Д.В.ЛИВАНОВ</w:t>
      </w: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jc w:val="right"/>
        <w:outlineLvl w:val="0"/>
      </w:pPr>
      <w:r>
        <w:t>Утвержден</w:t>
      </w:r>
    </w:p>
    <w:p w:rsidR="000126A0" w:rsidRDefault="000126A0">
      <w:pPr>
        <w:pStyle w:val="ConsPlusNormal"/>
        <w:jc w:val="right"/>
      </w:pPr>
      <w:r>
        <w:t>приказом Министерства образования</w:t>
      </w:r>
    </w:p>
    <w:p w:rsidR="000126A0" w:rsidRDefault="000126A0">
      <w:pPr>
        <w:pStyle w:val="ConsPlusNormal"/>
        <w:jc w:val="right"/>
      </w:pPr>
      <w:r>
        <w:t>и науки Российской Федерации</w:t>
      </w:r>
    </w:p>
    <w:p w:rsidR="000126A0" w:rsidRDefault="000126A0">
      <w:pPr>
        <w:pStyle w:val="ConsPlusNormal"/>
        <w:jc w:val="right"/>
      </w:pPr>
      <w:r>
        <w:t>от 14 июня 2013 г. N 462</w:t>
      </w: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Title"/>
        <w:jc w:val="center"/>
      </w:pPr>
      <w:bookmarkStart w:id="0" w:name="P31"/>
      <w:bookmarkEnd w:id="0"/>
      <w:r>
        <w:t>ПОРЯДОК</w:t>
      </w:r>
    </w:p>
    <w:p w:rsidR="000126A0" w:rsidRDefault="000126A0">
      <w:pPr>
        <w:pStyle w:val="ConsPlusTitle"/>
        <w:jc w:val="center"/>
      </w:pPr>
      <w:r>
        <w:t>ПРОВЕДЕНИЯ САМООБСЛЕДОВАНИЯ ОБРАЗОВАТЕЛЬНОЙ ОРГАНИЗАЦИЕЙ</w:t>
      </w:r>
    </w:p>
    <w:p w:rsidR="000126A0" w:rsidRDefault="00012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2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6A0" w:rsidRDefault="00012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6A0" w:rsidRDefault="00012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26A0" w:rsidRDefault="00012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26A0" w:rsidRDefault="00012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14.12.2017 N 1218)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26A0" w:rsidRDefault="000126A0">
            <w:pPr>
              <w:pStyle w:val="ConsPlusNormal"/>
            </w:pPr>
          </w:p>
        </w:tc>
      </w:tr>
    </w:tbl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  <w:r>
        <w:t>1. Настоящий Порядок устанавливает правила проведения самообследования образовательной организацией (далее - организации).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lastRenderedPageBreak/>
        <w:t>3. Самообследование проводится организацией ежегодно.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4. Процедура самообследования включает в себя следующие этапы: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планирование и подготовку работ по самообследованию организации;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организацию и проведение самообследования в организации;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обобщение полученных результатов и на их основе формирование отчета;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рассмотрение отчета органом управления организации, к компетенции которого относится решение данного вопроса.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0126A0" w:rsidRDefault="000126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Пункт 3 части 2 статьи 29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  <w: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Отчетным периодом является предшествующий самообследованию календарный год.</w:t>
      </w:r>
    </w:p>
    <w:p w:rsidR="000126A0" w:rsidRDefault="000126A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Отчет подписывается руководителем организации и заверяется ее печатью.</w:t>
      </w:r>
    </w:p>
    <w:p w:rsidR="000126A0" w:rsidRDefault="000126A0">
      <w:pPr>
        <w:pStyle w:val="ConsPlusNormal"/>
        <w:spacing w:before="220"/>
        <w:ind w:firstLine="540"/>
        <w:jc w:val="both"/>
      </w:pPr>
      <w:r>
        <w:t>8. Размещение отчетов организаций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года.</w:t>
      </w:r>
    </w:p>
    <w:p w:rsidR="000126A0" w:rsidRDefault="000126A0">
      <w:pPr>
        <w:pStyle w:val="ConsPlusNormal"/>
        <w:jc w:val="both"/>
      </w:pPr>
      <w:r>
        <w:t xml:space="preserve">(п. 8 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14.12.2017 N 1218)</w:t>
      </w: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ind w:firstLine="540"/>
        <w:jc w:val="both"/>
      </w:pPr>
    </w:p>
    <w:p w:rsidR="000126A0" w:rsidRDefault="00012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AE1" w:rsidRDefault="000F7AE1">
      <w:bookmarkStart w:id="1" w:name="_GoBack"/>
      <w:bookmarkEnd w:id="1"/>
    </w:p>
    <w:sectPr w:rsidR="000F7AE1" w:rsidSect="00DA6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A0"/>
    <w:rsid w:val="000126A0"/>
    <w:rsid w:val="000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A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0126A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012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6A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0126A0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012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624A6D6B6EA69457A6B8684ECE1591E9135D2E077BD9778E49631CF830C5521A0CC2839E90FA73680C5C122An9U3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624A6D6B6EA69457A6B8684ECE1591EC15552A0078D9778E49631CF830C552080C9A8F9E95E07064190A436CC5B5E08F006A2A52B8493An4U2E" TargetMode="External"/><Relationship Id="rId12" Type="http://schemas.openxmlformats.org/officeDocument/2006/relationships/hyperlink" Target="consultantplus://offline/ref=31624A6D6B6EA69457A6B8684ECE1591EA1952290A7DD9778E49631CF830C552080C9A8F9E95E4726F190A436CC5B5E08F006A2A52B8493An4U2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624A6D6B6EA69457A6B8684ECE1591EA1952290A7DD9778E49631CF830C552080C9A8F9E95E4736A190A436CC5B5E08F006A2A52B8493An4U2E" TargetMode="External"/><Relationship Id="rId11" Type="http://schemas.openxmlformats.org/officeDocument/2006/relationships/hyperlink" Target="consultantplus://offline/ref=31624A6D6B6EA69457A6B8684ECE1591EA1952290A7DD9778E49631CF830C552080C9A8F9E95E4726D190A436CC5B5E08F006A2A52B8493An4U2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1624A6D6B6EA69457A6B8684ECE1591EC15552A0078D9778E49631CF830C552080C9A8F9E95E07064190A436CC5B5E08F006A2A52B8493An4U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624A6D6B6EA69457A6B8684ECE1591EA1952290A7DD9778E49631CF830C552080C9A8F9E95E4736A190A436CC5B5E08F006A2A52B8493An4U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2023-04-05T04:20:00Z</dcterms:created>
  <dcterms:modified xsi:type="dcterms:W3CDTF">2023-04-05T04:21:00Z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